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32D3" w14:textId="15F36AA4" w:rsidR="00D104DC" w:rsidRPr="00A41ECC" w:rsidRDefault="00E26F9D" w:rsidP="00D104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 Retained</w:t>
      </w:r>
      <w:r w:rsidR="00D104DC" w:rsidRPr="00A41ECC">
        <w:rPr>
          <w:b/>
          <w:sz w:val="28"/>
          <w:szCs w:val="28"/>
        </w:rPr>
        <w:t xml:space="preserve"> Receipts </w:t>
      </w:r>
    </w:p>
    <w:p w14:paraId="46BC90CF" w14:textId="77777777" w:rsidR="00D104DC" w:rsidRDefault="00D104DC" w:rsidP="00D104DC">
      <w:pPr>
        <w:jc w:val="center"/>
        <w:rPr>
          <w:b/>
          <w:i/>
        </w:rPr>
      </w:pPr>
    </w:p>
    <w:p w14:paraId="4B0C2BF7" w14:textId="77777777" w:rsidR="00D104DC" w:rsidRDefault="00D104DC" w:rsidP="00D104DC">
      <w:pPr>
        <w:jc w:val="center"/>
        <w:rPr>
          <w:b/>
          <w:i/>
        </w:rPr>
      </w:pPr>
    </w:p>
    <w:p w14:paraId="2CFF899C" w14:textId="70F35653" w:rsidR="00D104DC" w:rsidRDefault="00D104DC" w:rsidP="00D104DC">
      <w:pPr>
        <w:jc w:val="center"/>
        <w:rPr>
          <w:b/>
          <w:i/>
        </w:rPr>
      </w:pPr>
      <w:r>
        <w:rPr>
          <w:b/>
          <w:i/>
        </w:rPr>
        <w:t>Please respond to the following questions. Applicat</w:t>
      </w:r>
      <w:r w:rsidR="000B4D94">
        <w:rPr>
          <w:b/>
          <w:i/>
        </w:rPr>
        <w:t>ions should total no more than 3</w:t>
      </w:r>
      <w:r>
        <w:rPr>
          <w:b/>
          <w:i/>
        </w:rPr>
        <w:t xml:space="preserve"> pages in length.</w:t>
      </w:r>
    </w:p>
    <w:p w14:paraId="147A6AF8" w14:textId="77777777" w:rsidR="00A74725" w:rsidRPr="004C5C18" w:rsidRDefault="00A74725" w:rsidP="00D104DC">
      <w:pPr>
        <w:jc w:val="center"/>
        <w:rPr>
          <w:b/>
          <w:i/>
        </w:rPr>
      </w:pPr>
    </w:p>
    <w:p w14:paraId="624EE835" w14:textId="49E4C74D" w:rsidR="009554C4" w:rsidRDefault="00D53447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i/>
          <w:color w:val="000000"/>
        </w:rPr>
      </w:pPr>
      <w:r w:rsidRPr="00D53447">
        <w:rPr>
          <w:rFonts w:ascii="Palatino Linotype" w:hAnsi="Palatino Linotype"/>
          <w:b/>
        </w:rPr>
        <w:t>Improve watershed conditions:</w:t>
      </w:r>
      <w:r w:rsidR="00F12A39">
        <w:rPr>
          <w:rFonts w:ascii="Palatino Linotype" w:hAnsi="Palatino Linotype"/>
        </w:rPr>
        <w:t xml:space="preserve"> </w:t>
      </w:r>
      <w:r w:rsidR="00D104DC" w:rsidRPr="001F0399">
        <w:rPr>
          <w:rFonts w:ascii="Palatino Linotype" w:hAnsi="Palatino Linotype"/>
        </w:rPr>
        <w:t>Describe your stewardship project and explain how it:</w:t>
      </w:r>
      <w:r w:rsidR="00D104DC" w:rsidRPr="001F0399">
        <w:rPr>
          <w:rFonts w:ascii="Palatino Linotype" w:eastAsia="Symbol" w:hAnsi="Palatino Linotype" w:cs="Symbol"/>
          <w:color w:val="000000"/>
        </w:rPr>
        <w:t xml:space="preserve"> maintains, and/or restores habitat, ecological function, water quality, soil productivity, forest health, and/or watershed condition. </w:t>
      </w:r>
      <w:r w:rsidR="00D104DC">
        <w:rPr>
          <w:rFonts w:ascii="Palatino Linotype" w:eastAsia="Symbol" w:hAnsi="Palatino Linotype" w:cs="Symbol"/>
          <w:color w:val="000000"/>
        </w:rPr>
        <w:t>(</w:t>
      </w:r>
      <w:r w:rsidR="00D104DC" w:rsidRPr="001F0399">
        <w:rPr>
          <w:rFonts w:ascii="Palatino Linotype" w:eastAsia="Symbol" w:hAnsi="Palatino Linotype" w:cs="Symbol"/>
          <w:i/>
          <w:color w:val="000000"/>
        </w:rPr>
        <w:t>See criteria for a stewardshi</w:t>
      </w:r>
      <w:r w:rsidR="00090033">
        <w:rPr>
          <w:rFonts w:ascii="Palatino Linotype" w:eastAsia="Symbol" w:hAnsi="Palatino Linotype" w:cs="Symbol"/>
          <w:i/>
          <w:color w:val="000000"/>
        </w:rPr>
        <w:t xml:space="preserve">p project from Handbook 2409.19 Chapter 60 </w:t>
      </w:r>
      <w:r w:rsidR="00D104DC" w:rsidRPr="001F0399">
        <w:rPr>
          <w:rFonts w:ascii="Palatino Linotype" w:eastAsia="Symbol" w:hAnsi="Palatino Linotype" w:cs="Symbol"/>
          <w:i/>
          <w:color w:val="000000"/>
        </w:rPr>
        <w:t>sec. 61.2.</w:t>
      </w:r>
      <w:r w:rsidR="00D104DC">
        <w:rPr>
          <w:rFonts w:ascii="Palatino Linotype" w:eastAsia="Symbol" w:hAnsi="Palatino Linotype" w:cs="Symbol"/>
          <w:i/>
          <w:color w:val="000000"/>
        </w:rPr>
        <w:t>)</w:t>
      </w:r>
    </w:p>
    <w:p w14:paraId="082F1E7C" w14:textId="77777777" w:rsidR="009554C4" w:rsidRPr="009554C4" w:rsidRDefault="009554C4" w:rsidP="009554C4">
      <w:pPr>
        <w:rPr>
          <w:rFonts w:ascii="Palatino Linotype" w:eastAsia="Symbol" w:hAnsi="Palatino Linotype" w:cs="Symbol"/>
          <w:i/>
          <w:color w:val="000000"/>
        </w:rPr>
      </w:pPr>
    </w:p>
    <w:p w14:paraId="6EC8D5DE" w14:textId="536F3083" w:rsidR="00A74725" w:rsidRDefault="00F12A39" w:rsidP="009554C4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b/>
          <w:i/>
          <w:color w:val="000000"/>
        </w:rPr>
      </w:pPr>
      <w:r w:rsidRPr="00F12A39">
        <w:rPr>
          <w:rFonts w:ascii="Palatino Linotype" w:eastAsia="Symbol" w:hAnsi="Palatino Linotype" w:cs="Symbol"/>
          <w:b/>
          <w:color w:val="000000"/>
        </w:rPr>
        <w:t xml:space="preserve">Community Engagement and Partnership: </w:t>
      </w:r>
      <w:r>
        <w:rPr>
          <w:rFonts w:ascii="Palatino Linotype" w:eastAsia="Symbol" w:hAnsi="Palatino Linotype" w:cs="Symbol"/>
          <w:color w:val="000000"/>
        </w:rPr>
        <w:t xml:space="preserve">Describe </w:t>
      </w:r>
      <w:r w:rsidR="005663B8">
        <w:rPr>
          <w:rFonts w:ascii="Palatino Linotype" w:eastAsia="Symbol" w:hAnsi="Palatino Linotype" w:cs="Symbol"/>
          <w:color w:val="000000"/>
        </w:rPr>
        <w:t xml:space="preserve">the depth of </w:t>
      </w:r>
      <w:r>
        <w:rPr>
          <w:rFonts w:ascii="Palatino Linotype" w:eastAsia="Symbol" w:hAnsi="Palatino Linotype" w:cs="Symbol"/>
          <w:color w:val="000000"/>
        </w:rPr>
        <w:t xml:space="preserve">the community engagement, partnerships, and/or collaborative processes that led to the identification and development of this stewardship project. </w:t>
      </w:r>
    </w:p>
    <w:p w14:paraId="181AF9E4" w14:textId="77777777" w:rsidR="009554C4" w:rsidRPr="009554C4" w:rsidRDefault="009554C4" w:rsidP="009554C4">
      <w:pPr>
        <w:rPr>
          <w:rFonts w:ascii="Palatino Linotype" w:eastAsia="Symbol" w:hAnsi="Palatino Linotype" w:cs="Symbol"/>
          <w:b/>
          <w:i/>
          <w:color w:val="000000"/>
        </w:rPr>
      </w:pPr>
    </w:p>
    <w:p w14:paraId="5DF16D61" w14:textId="77777777" w:rsidR="00D104DC" w:rsidRPr="009554C4" w:rsidRDefault="00F12A39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i/>
          <w:color w:val="000000"/>
        </w:rPr>
      </w:pPr>
      <w:r w:rsidRPr="009D64A9">
        <w:rPr>
          <w:rFonts w:ascii="Palatino Linotype" w:eastAsia="Symbol" w:hAnsi="Palatino Linotype" w:cs="Symbol"/>
          <w:b/>
          <w:color w:val="000000"/>
        </w:rPr>
        <w:t xml:space="preserve">Capacity Building: </w:t>
      </w:r>
      <w:r w:rsidR="009D64A9" w:rsidRPr="009D64A9">
        <w:rPr>
          <w:rFonts w:ascii="Palatino Linotype" w:eastAsia="Symbol" w:hAnsi="Palatino Linotype" w:cs="Symbol"/>
          <w:color w:val="000000"/>
        </w:rPr>
        <w:t xml:space="preserve">Explain how your project builds the capacity of agencies, private landowners, city and tribal governments, and/or communities to participate in natural resource management. </w:t>
      </w:r>
    </w:p>
    <w:p w14:paraId="11FDFC01" w14:textId="77777777" w:rsidR="009554C4" w:rsidRPr="009554C4" w:rsidRDefault="009554C4" w:rsidP="009554C4">
      <w:pPr>
        <w:rPr>
          <w:rFonts w:ascii="Palatino Linotype" w:eastAsia="Symbol" w:hAnsi="Palatino Linotype" w:cs="Symbol"/>
          <w:i/>
          <w:color w:val="000000"/>
        </w:rPr>
      </w:pPr>
    </w:p>
    <w:p w14:paraId="57B97D11" w14:textId="77777777" w:rsidR="009D64A9" w:rsidRDefault="009D64A9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color w:val="000000"/>
        </w:rPr>
      </w:pPr>
      <w:r w:rsidRPr="009D64A9">
        <w:rPr>
          <w:rFonts w:ascii="Palatino Linotype" w:eastAsia="Symbol" w:hAnsi="Palatino Linotype" w:cs="Symbol"/>
          <w:b/>
          <w:color w:val="000000"/>
        </w:rPr>
        <w:t>Local economic development:</w:t>
      </w:r>
      <w:r w:rsidRPr="009D64A9">
        <w:rPr>
          <w:rFonts w:ascii="Palatino Linotype" w:eastAsia="Symbol" w:hAnsi="Palatino Linotype" w:cs="Symbol"/>
          <w:color w:val="000000"/>
        </w:rPr>
        <w:t xml:space="preserve"> </w:t>
      </w:r>
      <w:r>
        <w:rPr>
          <w:rFonts w:ascii="Palatino Linotype" w:eastAsia="Symbol" w:hAnsi="Palatino Linotype" w:cs="Symbol"/>
          <w:color w:val="000000"/>
        </w:rPr>
        <w:t xml:space="preserve">Explain how your stewardship project creates local jobs/ local business opportunities.  </w:t>
      </w:r>
    </w:p>
    <w:p w14:paraId="4E4277CA" w14:textId="77777777" w:rsidR="009554C4" w:rsidRPr="009554C4" w:rsidRDefault="009554C4" w:rsidP="009554C4">
      <w:pPr>
        <w:rPr>
          <w:rFonts w:ascii="Palatino Linotype" w:eastAsia="Symbol" w:hAnsi="Palatino Linotype" w:cs="Symbol"/>
          <w:color w:val="000000"/>
        </w:rPr>
      </w:pPr>
    </w:p>
    <w:p w14:paraId="11263D29" w14:textId="09473B75" w:rsidR="00A74725" w:rsidRPr="000B4D94" w:rsidRDefault="009D64A9" w:rsidP="00A74725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color w:val="000000"/>
        </w:rPr>
      </w:pPr>
      <w:r>
        <w:rPr>
          <w:rFonts w:ascii="Palatino Linotype" w:eastAsia="Symbol" w:hAnsi="Palatino Linotype" w:cs="Symbol"/>
          <w:b/>
          <w:color w:val="000000"/>
        </w:rPr>
        <w:t xml:space="preserve">Shovel-readiness: </w:t>
      </w:r>
      <w:r w:rsidR="00B92F14">
        <w:rPr>
          <w:rFonts w:ascii="Palatino Linotype" w:eastAsia="Symbol" w:hAnsi="Palatino Linotype" w:cs="Symbol"/>
          <w:b/>
          <w:color w:val="000000"/>
        </w:rPr>
        <w:t xml:space="preserve">All projects require NEPA. </w:t>
      </w:r>
      <w:r w:rsidR="00E26F9D" w:rsidRPr="00E26F9D">
        <w:rPr>
          <w:rFonts w:ascii="Palatino Linotype" w:eastAsia="Symbol" w:hAnsi="Palatino Linotype" w:cs="Symbol"/>
          <w:color w:val="000000"/>
        </w:rPr>
        <w:t>Explain</w:t>
      </w:r>
      <w:r w:rsidR="00E26F9D">
        <w:rPr>
          <w:rFonts w:ascii="Palatino Linotype" w:eastAsia="Symbol" w:hAnsi="Palatino Linotype" w:cs="Symbol"/>
          <w:b/>
          <w:color w:val="000000"/>
        </w:rPr>
        <w:t xml:space="preserve"> </w:t>
      </w:r>
      <w:r>
        <w:rPr>
          <w:rFonts w:ascii="Palatino Linotype" w:eastAsia="Symbol" w:hAnsi="Palatino Linotype" w:cs="Symbol"/>
          <w:color w:val="000000"/>
        </w:rPr>
        <w:t xml:space="preserve">the NEPA status of your project. </w:t>
      </w:r>
      <w:r w:rsidRPr="009D64A9">
        <w:rPr>
          <w:rFonts w:ascii="Palatino Linotype" w:eastAsia="Symbol" w:hAnsi="Palatino Linotype" w:cs="Symbol"/>
          <w:color w:val="000000"/>
        </w:rPr>
        <w:t>Is the project NEPA- cleared, fully designed/ planned, and ready to be implemented? If not, has funding been secured for NEPA work and is the project expected to be N</w:t>
      </w:r>
      <w:r w:rsidR="00B92F14">
        <w:rPr>
          <w:rFonts w:ascii="Palatino Linotype" w:eastAsia="Symbol" w:hAnsi="Palatino Linotype" w:cs="Symbol"/>
          <w:color w:val="000000"/>
        </w:rPr>
        <w:t>EPA-cleared within the next six months</w:t>
      </w:r>
      <w:r w:rsidRPr="009D64A9">
        <w:rPr>
          <w:rFonts w:ascii="Palatino Linotype" w:eastAsia="Symbol" w:hAnsi="Palatino Linotype" w:cs="Symbol"/>
          <w:color w:val="000000"/>
        </w:rPr>
        <w:t xml:space="preserve">?  </w:t>
      </w:r>
      <w:r w:rsidR="00B92F14">
        <w:rPr>
          <w:rFonts w:ascii="Palatino Linotype" w:eastAsia="Symbol" w:hAnsi="Palatino Linotype" w:cs="Symbol"/>
          <w:color w:val="000000"/>
        </w:rPr>
        <w:t>D</w:t>
      </w:r>
      <w:r w:rsidR="000B4D94">
        <w:rPr>
          <w:rFonts w:ascii="Palatino Linotype" w:eastAsia="Symbol" w:hAnsi="Palatino Linotype" w:cs="Symbol"/>
          <w:color w:val="000000"/>
        </w:rPr>
        <w:t xml:space="preserve">o you have the necessary state </w:t>
      </w:r>
      <w:r w:rsidR="00B92F14">
        <w:rPr>
          <w:rFonts w:ascii="Palatino Linotype" w:eastAsia="Symbol" w:hAnsi="Palatino Linotype" w:cs="Symbol"/>
          <w:color w:val="000000"/>
        </w:rPr>
        <w:t xml:space="preserve">and/or federal </w:t>
      </w:r>
      <w:r w:rsidR="000B4D94">
        <w:rPr>
          <w:rFonts w:ascii="Palatino Linotype" w:eastAsia="Symbol" w:hAnsi="Palatino Linotype" w:cs="Symbol"/>
          <w:color w:val="000000"/>
        </w:rPr>
        <w:t>permit(s) to implement the project?</w:t>
      </w:r>
    </w:p>
    <w:p w14:paraId="2BCED79E" w14:textId="77777777" w:rsidR="009554C4" w:rsidRPr="009554C4" w:rsidRDefault="009554C4" w:rsidP="009554C4">
      <w:pPr>
        <w:rPr>
          <w:rFonts w:ascii="Palatino Linotype" w:eastAsia="Symbol" w:hAnsi="Palatino Linotype" w:cs="Symbol"/>
          <w:color w:val="000000"/>
        </w:rPr>
      </w:pPr>
    </w:p>
    <w:p w14:paraId="65F1568E" w14:textId="4C823EEE" w:rsidR="009554C4" w:rsidRPr="000B4D94" w:rsidRDefault="009D64A9" w:rsidP="009554C4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color w:val="000000"/>
        </w:rPr>
      </w:pPr>
      <w:r>
        <w:rPr>
          <w:rFonts w:ascii="Palatino Linotype" w:eastAsia="Symbol" w:hAnsi="Palatino Linotype" w:cs="Symbol"/>
          <w:b/>
          <w:color w:val="000000"/>
        </w:rPr>
        <w:t>A</w:t>
      </w:r>
      <w:r w:rsidRPr="009D64A9">
        <w:rPr>
          <w:rFonts w:ascii="Palatino Linotype" w:eastAsia="Symbol" w:hAnsi="Palatino Linotype" w:cs="Symbol"/>
          <w:b/>
          <w:color w:val="000000"/>
        </w:rPr>
        <w:t xml:space="preserve">lignment with current Tongass National Forest priorities: </w:t>
      </w:r>
      <w:r>
        <w:rPr>
          <w:rFonts w:ascii="Palatino Linotype" w:eastAsia="Symbol" w:hAnsi="Palatino Linotype" w:cs="Symbol"/>
          <w:color w:val="000000"/>
        </w:rPr>
        <w:t>Explain how</w:t>
      </w:r>
      <w:r w:rsidRPr="009D64A9">
        <w:rPr>
          <w:rFonts w:ascii="Palatino Linotype" w:eastAsia="Symbol" w:hAnsi="Palatino Linotype" w:cs="Symbol"/>
          <w:color w:val="000000"/>
        </w:rPr>
        <w:t xml:space="preserve"> the project align</w:t>
      </w:r>
      <w:r>
        <w:rPr>
          <w:rFonts w:ascii="Palatino Linotype" w:eastAsia="Symbol" w:hAnsi="Palatino Linotype" w:cs="Symbol"/>
          <w:color w:val="000000"/>
        </w:rPr>
        <w:t>s</w:t>
      </w:r>
      <w:r w:rsidRPr="009D64A9">
        <w:rPr>
          <w:rFonts w:ascii="Palatino Linotype" w:eastAsia="Symbol" w:hAnsi="Palatino Linotype" w:cs="Symbol"/>
          <w:color w:val="000000"/>
        </w:rPr>
        <w:t xml:space="preserve"> wi</w:t>
      </w:r>
      <w:r>
        <w:rPr>
          <w:rFonts w:ascii="Palatino Linotype" w:eastAsia="Symbol" w:hAnsi="Palatino Linotype" w:cs="Symbol"/>
          <w:color w:val="000000"/>
        </w:rPr>
        <w:t>th current TNF plans/priorities.</w:t>
      </w:r>
      <w:r w:rsidRPr="009D64A9">
        <w:rPr>
          <w:rFonts w:ascii="Palatino Linotype" w:eastAsia="Symbol" w:hAnsi="Palatino Linotype" w:cs="Symbol"/>
          <w:color w:val="000000"/>
        </w:rPr>
        <w:t xml:space="preserve"> </w:t>
      </w:r>
      <w:r w:rsidR="007F38B1" w:rsidRPr="007F38B1">
        <w:rPr>
          <w:rFonts w:ascii="Times" w:hAnsi="Times" w:cs="Times"/>
          <w:color w:val="000000"/>
          <w:sz w:val="24"/>
          <w:szCs w:val="24"/>
        </w:rPr>
        <w:t>Project proposals for this round of retained receipts will be limited to National Forest System Lands, or adjacent lands with a clear nexus that will improve habitat on National Forest System Lands within the same watershed (e.g. stream restoration where the stream flows through multiple ownership jurisdictions).</w:t>
      </w:r>
    </w:p>
    <w:p w14:paraId="76927573" w14:textId="77777777" w:rsidR="009554C4" w:rsidRPr="009554C4" w:rsidRDefault="009554C4" w:rsidP="009554C4">
      <w:pPr>
        <w:rPr>
          <w:rFonts w:ascii="Palatino Linotype" w:eastAsia="Symbol" w:hAnsi="Palatino Linotype" w:cs="Symbol"/>
          <w:color w:val="000000"/>
        </w:rPr>
      </w:pPr>
    </w:p>
    <w:p w14:paraId="6BB0C43F" w14:textId="107153CA" w:rsidR="00D104DC" w:rsidRPr="009554C4" w:rsidRDefault="009D64A9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i/>
          <w:color w:val="000000"/>
        </w:rPr>
      </w:pPr>
      <w:r w:rsidRPr="009D64A9">
        <w:rPr>
          <w:rFonts w:ascii="Palatino Linotype" w:eastAsia="Symbol" w:hAnsi="Palatino Linotype" w:cs="Symbol"/>
          <w:b/>
          <w:color w:val="000000"/>
        </w:rPr>
        <w:t>Likelihood of Success:</w:t>
      </w:r>
      <w:r w:rsidRPr="009D64A9">
        <w:rPr>
          <w:rFonts w:ascii="Palatino Linotype" w:eastAsia="Symbol" w:hAnsi="Palatino Linotype" w:cs="Symbol"/>
          <w:color w:val="000000"/>
        </w:rPr>
        <w:t xml:space="preserve"> Provide your assessment of your project’s likelihood of success.  What do you hope to learn from</w:t>
      </w:r>
      <w:r w:rsidR="00A74725">
        <w:rPr>
          <w:rFonts w:ascii="Palatino Linotype" w:eastAsia="Symbol" w:hAnsi="Palatino Linotype" w:cs="Symbol"/>
          <w:color w:val="000000"/>
        </w:rPr>
        <w:t xml:space="preserve"> this project? What is your definition</w:t>
      </w:r>
      <w:r w:rsidRPr="009D64A9">
        <w:rPr>
          <w:rFonts w:ascii="Palatino Linotype" w:eastAsia="Symbol" w:hAnsi="Palatino Linotype" w:cs="Symbol"/>
          <w:color w:val="000000"/>
        </w:rPr>
        <w:t xml:space="preserve"> of project success? </w:t>
      </w:r>
    </w:p>
    <w:p w14:paraId="77658E4F" w14:textId="77777777" w:rsidR="009554C4" w:rsidRPr="009554C4" w:rsidRDefault="009554C4" w:rsidP="009554C4">
      <w:pPr>
        <w:rPr>
          <w:rFonts w:ascii="Palatino Linotype" w:eastAsia="Symbol" w:hAnsi="Palatino Linotype" w:cs="Symbol"/>
          <w:i/>
          <w:color w:val="000000"/>
        </w:rPr>
      </w:pPr>
    </w:p>
    <w:p w14:paraId="0E115C6C" w14:textId="3A677C24" w:rsidR="009D64A9" w:rsidRPr="009554C4" w:rsidRDefault="009D64A9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i/>
          <w:color w:val="000000"/>
        </w:rPr>
      </w:pPr>
      <w:r w:rsidRPr="009554C4">
        <w:rPr>
          <w:rFonts w:ascii="Palatino Linotype" w:eastAsia="Symbol" w:hAnsi="Palatino Linotype" w:cs="Symbol"/>
          <w:b/>
          <w:color w:val="000000"/>
        </w:rPr>
        <w:t>Budget:</w:t>
      </w:r>
      <w:r w:rsidRPr="009554C4">
        <w:rPr>
          <w:rFonts w:ascii="Palatino Linotype" w:eastAsia="Symbol" w:hAnsi="Palatino Linotype" w:cs="Symbol"/>
          <w:color w:val="000000"/>
        </w:rPr>
        <w:t xml:space="preserve"> Please provide a budget for your project.  Detail funding request, as well as any funding already acquired for the project.  </w:t>
      </w:r>
      <w:r w:rsidR="009554C4">
        <w:rPr>
          <w:rFonts w:ascii="Palatino Linotype" w:eastAsia="Symbol" w:hAnsi="Palatino Linotype" w:cs="Symbol"/>
          <w:color w:val="000000"/>
        </w:rPr>
        <w:t>Also</w:t>
      </w:r>
      <w:r w:rsidRPr="009554C4">
        <w:rPr>
          <w:rFonts w:ascii="Palatino Linotype" w:eastAsia="Symbol" w:hAnsi="Palatino Linotype" w:cs="Symbol"/>
          <w:color w:val="000000"/>
        </w:rPr>
        <w:t xml:space="preserve"> provide an estimate of the </w:t>
      </w:r>
      <w:r w:rsidR="009554C4">
        <w:rPr>
          <w:rFonts w:ascii="Palatino Linotype" w:eastAsia="Symbol" w:hAnsi="Palatino Linotype" w:cs="Symbol"/>
          <w:color w:val="000000"/>
        </w:rPr>
        <w:t>number of local jobs your project will create</w:t>
      </w:r>
      <w:r w:rsidR="009554C4" w:rsidRPr="009554C4">
        <w:rPr>
          <w:rFonts w:ascii="Palatino Linotype" w:eastAsia="Symbol" w:hAnsi="Palatino Linotype" w:cs="Symbol"/>
          <w:color w:val="000000"/>
        </w:rPr>
        <w:t>, and the number of work-days for those positions</w:t>
      </w:r>
      <w:r w:rsidR="00341404">
        <w:rPr>
          <w:rFonts w:ascii="Palatino Linotype" w:eastAsia="Symbol" w:hAnsi="Palatino Linotype" w:cs="Symbol"/>
          <w:color w:val="000000"/>
        </w:rPr>
        <w:t xml:space="preserve"> (“person</w:t>
      </w:r>
      <w:r w:rsidR="009554C4">
        <w:rPr>
          <w:rFonts w:ascii="Palatino Linotype" w:eastAsia="Symbol" w:hAnsi="Palatino Linotype" w:cs="Symbol"/>
          <w:color w:val="000000"/>
        </w:rPr>
        <w:t>-days”)</w:t>
      </w:r>
      <w:r w:rsidR="009554C4" w:rsidRPr="009554C4">
        <w:rPr>
          <w:rFonts w:ascii="Palatino Linotype" w:eastAsia="Symbol" w:hAnsi="Palatino Linotype" w:cs="Symbol"/>
          <w:color w:val="000000"/>
        </w:rPr>
        <w:t xml:space="preserve">. </w:t>
      </w:r>
    </w:p>
    <w:p w14:paraId="3DC2792C" w14:textId="77777777" w:rsidR="009554C4" w:rsidRPr="009554C4" w:rsidRDefault="009554C4" w:rsidP="009554C4">
      <w:pPr>
        <w:rPr>
          <w:rFonts w:ascii="Palatino Linotype" w:eastAsia="Symbol" w:hAnsi="Palatino Linotype" w:cs="Symbol"/>
          <w:i/>
          <w:color w:val="000000"/>
        </w:rPr>
      </w:pPr>
    </w:p>
    <w:p w14:paraId="28D26350" w14:textId="6B0BAC0A" w:rsidR="009554C4" w:rsidRPr="000B4D94" w:rsidRDefault="009554C4" w:rsidP="009554C4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color w:val="000000"/>
        </w:rPr>
      </w:pPr>
      <w:r w:rsidRPr="009554C4">
        <w:rPr>
          <w:rFonts w:ascii="Palatino Linotype" w:eastAsia="Symbol" w:hAnsi="Palatino Linotype" w:cs="Symbol"/>
          <w:b/>
          <w:color w:val="000000"/>
        </w:rPr>
        <w:t>Schedule:</w:t>
      </w:r>
      <w:r w:rsidRPr="009554C4">
        <w:rPr>
          <w:rFonts w:ascii="Palatino Linotype" w:eastAsia="Symbol" w:hAnsi="Palatino Linotype" w:cs="Symbol"/>
          <w:color w:val="000000"/>
        </w:rPr>
        <w:t xml:space="preserve"> </w:t>
      </w:r>
      <w:r>
        <w:rPr>
          <w:rFonts w:ascii="Palatino Linotype" w:eastAsia="Symbol" w:hAnsi="Palatino Linotype" w:cs="Symbol"/>
          <w:color w:val="000000"/>
        </w:rPr>
        <w:t xml:space="preserve">Describe the schedule of implementation for your project.  </w:t>
      </w:r>
    </w:p>
    <w:p w14:paraId="2A38C2D0" w14:textId="77777777" w:rsidR="009554C4" w:rsidRPr="009554C4" w:rsidRDefault="009554C4" w:rsidP="009554C4">
      <w:pPr>
        <w:rPr>
          <w:rFonts w:ascii="Palatino Linotype" w:eastAsia="Symbol" w:hAnsi="Palatino Linotype" w:cs="Symbol"/>
          <w:color w:val="000000"/>
        </w:rPr>
      </w:pPr>
    </w:p>
    <w:p w14:paraId="5E967BBA" w14:textId="77777777" w:rsidR="009554C4" w:rsidRPr="009554C4" w:rsidRDefault="009554C4" w:rsidP="00D104DC">
      <w:pPr>
        <w:pStyle w:val="ListParagraph"/>
        <w:numPr>
          <w:ilvl w:val="0"/>
          <w:numId w:val="1"/>
        </w:numPr>
        <w:spacing w:after="0"/>
        <w:ind w:left="360"/>
        <w:rPr>
          <w:rFonts w:ascii="Palatino Linotype" w:eastAsia="Symbol" w:hAnsi="Palatino Linotype" w:cs="Symbol"/>
          <w:color w:val="000000"/>
        </w:rPr>
      </w:pPr>
      <w:r>
        <w:rPr>
          <w:rFonts w:ascii="Palatino Linotype" w:eastAsia="Symbol" w:hAnsi="Palatino Linotype" w:cs="Symbol"/>
          <w:b/>
          <w:color w:val="000000"/>
        </w:rPr>
        <w:t>Best Use:</w:t>
      </w:r>
      <w:r>
        <w:rPr>
          <w:rFonts w:ascii="Palatino Linotype" w:eastAsia="Symbol" w:hAnsi="Palatino Linotype" w:cs="Symbol"/>
          <w:color w:val="000000"/>
        </w:rPr>
        <w:t xml:space="preserve"> Describe why your project is the best use of pooled receipt funds. </w:t>
      </w:r>
    </w:p>
    <w:p w14:paraId="76EFD6AC" w14:textId="77777777" w:rsidR="009554C4" w:rsidRDefault="009554C4" w:rsidP="00D104DC">
      <w:pPr>
        <w:tabs>
          <w:tab w:val="left" w:pos="2160"/>
          <w:tab w:val="right" w:pos="9360"/>
        </w:tabs>
        <w:jc w:val="center"/>
        <w:rPr>
          <w:b/>
          <w:sz w:val="28"/>
          <w:szCs w:val="28"/>
        </w:rPr>
      </w:pPr>
    </w:p>
    <w:p w14:paraId="6A0B89B4" w14:textId="77777777" w:rsidR="009554C4" w:rsidRDefault="009554C4" w:rsidP="00D104DC">
      <w:pPr>
        <w:tabs>
          <w:tab w:val="left" w:pos="2160"/>
          <w:tab w:val="right" w:pos="9360"/>
        </w:tabs>
        <w:jc w:val="center"/>
        <w:rPr>
          <w:b/>
          <w:sz w:val="28"/>
          <w:szCs w:val="28"/>
        </w:rPr>
      </w:pPr>
    </w:p>
    <w:p w14:paraId="6F27A9B1" w14:textId="77777777" w:rsidR="000B4D94" w:rsidRDefault="000B4D94" w:rsidP="00182232">
      <w:pPr>
        <w:tabs>
          <w:tab w:val="left" w:pos="2160"/>
          <w:tab w:val="right" w:pos="9360"/>
        </w:tabs>
        <w:rPr>
          <w:b/>
          <w:sz w:val="28"/>
          <w:szCs w:val="28"/>
        </w:rPr>
      </w:pPr>
    </w:p>
    <w:p w14:paraId="57AEBD18" w14:textId="494FD360" w:rsidR="00D104DC" w:rsidRPr="00A41ECC" w:rsidRDefault="006424FF" w:rsidP="00D104DC">
      <w:pPr>
        <w:tabs>
          <w:tab w:val="left" w:pos="2160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Review Committee </w:t>
      </w:r>
      <w:r w:rsidR="00D104DC" w:rsidRPr="00A41ECC">
        <w:rPr>
          <w:b/>
          <w:sz w:val="28"/>
          <w:szCs w:val="28"/>
        </w:rPr>
        <w:t>Proposal Ranking Sheet</w:t>
      </w:r>
    </w:p>
    <w:p w14:paraId="6599217A" w14:textId="77777777" w:rsidR="00D104DC" w:rsidRDefault="00D104DC" w:rsidP="00D104DC">
      <w:pPr>
        <w:tabs>
          <w:tab w:val="left" w:pos="2160"/>
          <w:tab w:val="right" w:pos="9360"/>
        </w:tabs>
        <w:rPr>
          <w:b/>
          <w:sz w:val="22"/>
        </w:rPr>
      </w:pPr>
    </w:p>
    <w:p w14:paraId="3EA62468" w14:textId="77777777" w:rsidR="00D104DC" w:rsidRPr="00E51BAC" w:rsidRDefault="00D104DC" w:rsidP="00D104DC">
      <w:pPr>
        <w:tabs>
          <w:tab w:val="left" w:pos="2160"/>
          <w:tab w:val="right" w:pos="9360"/>
        </w:tabs>
        <w:rPr>
          <w:b/>
          <w:sz w:val="22"/>
        </w:rPr>
      </w:pPr>
      <w:r w:rsidRPr="00E51BAC">
        <w:rPr>
          <w:b/>
          <w:sz w:val="22"/>
        </w:rPr>
        <w:t>Project Name:</w:t>
      </w:r>
      <w:r>
        <w:rPr>
          <w:b/>
          <w:sz w:val="22"/>
        </w:rPr>
        <w:t>_______________________________________________________</w:t>
      </w:r>
      <w:r w:rsidRPr="00E51BAC">
        <w:rPr>
          <w:b/>
          <w:sz w:val="22"/>
        </w:rPr>
        <w:tab/>
      </w:r>
    </w:p>
    <w:p w14:paraId="06CF7084" w14:textId="77777777" w:rsidR="00D104DC" w:rsidRDefault="00D104DC" w:rsidP="00D104DC">
      <w:pPr>
        <w:rPr>
          <w:b/>
          <w:sz w:val="22"/>
        </w:rPr>
      </w:pPr>
    </w:p>
    <w:p w14:paraId="5F1C3D69" w14:textId="77777777" w:rsidR="009554C4" w:rsidRDefault="00D104DC" w:rsidP="00D104DC">
      <w:pPr>
        <w:rPr>
          <w:sz w:val="22"/>
        </w:rPr>
      </w:pPr>
      <w:r w:rsidRPr="00E51BAC">
        <w:rPr>
          <w:b/>
          <w:sz w:val="22"/>
        </w:rPr>
        <w:t>Amount Requested:</w:t>
      </w:r>
      <w:r>
        <w:rPr>
          <w:b/>
          <w:sz w:val="22"/>
        </w:rPr>
        <w:t>________________________</w:t>
      </w:r>
    </w:p>
    <w:p w14:paraId="596CCD98" w14:textId="77777777" w:rsidR="00D104DC" w:rsidRPr="00E51BAC" w:rsidRDefault="009554C4" w:rsidP="00D104DC">
      <w:pPr>
        <w:rPr>
          <w:b/>
        </w:rPr>
      </w:pPr>
      <w:r w:rsidRPr="00E51BAC">
        <w:rPr>
          <w:b/>
        </w:rPr>
        <w:t xml:space="preserve"> </w:t>
      </w:r>
    </w:p>
    <w:p w14:paraId="3E182200" w14:textId="3D3C31D0" w:rsidR="00D104DC" w:rsidRPr="00E54913" w:rsidRDefault="00D104DC" w:rsidP="00D104DC">
      <w:pPr>
        <w:rPr>
          <w:b/>
          <w:sz w:val="22"/>
          <w:szCs w:val="22"/>
        </w:rPr>
      </w:pPr>
      <w:r w:rsidRPr="00603577">
        <w:rPr>
          <w:b/>
          <w:sz w:val="22"/>
          <w:szCs w:val="22"/>
        </w:rPr>
        <w:t xml:space="preserve">The italics </w:t>
      </w:r>
      <w:r w:rsidR="006424FF">
        <w:rPr>
          <w:b/>
          <w:sz w:val="22"/>
          <w:szCs w:val="22"/>
        </w:rPr>
        <w:t>are elements to consider for</w:t>
      </w:r>
      <w:r w:rsidRPr="00603577">
        <w:rPr>
          <w:b/>
          <w:sz w:val="22"/>
          <w:szCs w:val="22"/>
        </w:rPr>
        <w:t xml:space="preserve"> ranking. </w:t>
      </w:r>
      <w:r w:rsidRPr="00E54913">
        <w:rPr>
          <w:b/>
          <w:sz w:val="22"/>
          <w:szCs w:val="22"/>
        </w:rPr>
        <w:t>Scoring criteria is included with each question on the application, and is listed below.  P</w:t>
      </w:r>
      <w:r>
        <w:rPr>
          <w:b/>
          <w:sz w:val="22"/>
          <w:szCs w:val="22"/>
        </w:rPr>
        <w:t>lease score each question.  A l</w:t>
      </w:r>
      <w:r w:rsidRPr="00E54913">
        <w:rPr>
          <w:b/>
          <w:sz w:val="22"/>
          <w:szCs w:val="22"/>
        </w:rPr>
        <w:t xml:space="preserve">ow score in one or more areas will not eliminate a project from consideration. </w:t>
      </w:r>
      <w:r>
        <w:rPr>
          <w:b/>
          <w:sz w:val="22"/>
          <w:szCs w:val="22"/>
        </w:rPr>
        <w:t>Applications are to be scored not on eloquence of response, but on the merit of each project.</w:t>
      </w:r>
    </w:p>
    <w:p w14:paraId="3EDD356A" w14:textId="77777777" w:rsidR="00D104DC" w:rsidRDefault="00D104DC" w:rsidP="00D104DC">
      <w:pPr>
        <w:rPr>
          <w:b/>
          <w:sz w:val="22"/>
          <w:szCs w:val="22"/>
          <w:u w:val="single"/>
        </w:rPr>
      </w:pPr>
    </w:p>
    <w:p w14:paraId="359E599F" w14:textId="30FBA804" w:rsidR="002B56AB" w:rsidRPr="002B56AB" w:rsidRDefault="002B56AB" w:rsidP="00D104DC">
      <w:pPr>
        <w:rPr>
          <w:b/>
          <w:sz w:val="22"/>
          <w:szCs w:val="22"/>
        </w:rPr>
      </w:pPr>
      <w:r w:rsidRPr="002B56AB">
        <w:rPr>
          <w:b/>
          <w:sz w:val="22"/>
          <w:szCs w:val="22"/>
        </w:rPr>
        <w:t>The most important criteria are worth a higher number of points</w:t>
      </w:r>
      <w:r w:rsidR="00603577">
        <w:rPr>
          <w:b/>
          <w:sz w:val="22"/>
          <w:szCs w:val="22"/>
        </w:rPr>
        <w:t xml:space="preserve">. Scoring for </w:t>
      </w:r>
      <w:r w:rsidRPr="002B56AB">
        <w:rPr>
          <w:b/>
          <w:sz w:val="22"/>
          <w:szCs w:val="22"/>
        </w:rPr>
        <w:t>questions worth 5 points described below.  Use proportional scoring for criteria worth more points.</w:t>
      </w:r>
    </w:p>
    <w:p w14:paraId="6CF7AB62" w14:textId="5F697F49" w:rsidR="00D104DC" w:rsidRPr="00E54913" w:rsidRDefault="006424FF" w:rsidP="00D104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 = non-responsive/no answer, </w:t>
      </w:r>
      <w:r w:rsidR="00D104DC">
        <w:rPr>
          <w:b/>
          <w:sz w:val="22"/>
          <w:szCs w:val="22"/>
        </w:rPr>
        <w:t>response does not an</w:t>
      </w:r>
      <w:r>
        <w:rPr>
          <w:b/>
          <w:sz w:val="22"/>
          <w:szCs w:val="22"/>
        </w:rPr>
        <w:t xml:space="preserve">swer the question, </w:t>
      </w:r>
      <w:r w:rsidR="00D104DC">
        <w:rPr>
          <w:b/>
          <w:sz w:val="22"/>
          <w:szCs w:val="22"/>
        </w:rPr>
        <w:t xml:space="preserve">project severely lacks merit in this area. </w:t>
      </w:r>
      <w:r w:rsidR="00D104DC" w:rsidRPr="00E54913">
        <w:rPr>
          <w:b/>
          <w:sz w:val="22"/>
          <w:szCs w:val="22"/>
        </w:rPr>
        <w:t xml:space="preserve"> </w:t>
      </w:r>
    </w:p>
    <w:p w14:paraId="7476CB0E" w14:textId="77777777" w:rsidR="00D104DC" w:rsidRPr="00E54913" w:rsidRDefault="00D104DC" w:rsidP="00D104DC">
      <w:pPr>
        <w:rPr>
          <w:b/>
          <w:sz w:val="22"/>
          <w:szCs w:val="22"/>
        </w:rPr>
      </w:pPr>
      <w:r w:rsidRPr="00E54913">
        <w:rPr>
          <w:b/>
          <w:sz w:val="22"/>
          <w:szCs w:val="22"/>
        </w:rPr>
        <w:t xml:space="preserve">1= the applicant answered the question, </w:t>
      </w:r>
      <w:r>
        <w:rPr>
          <w:b/>
          <w:sz w:val="22"/>
          <w:szCs w:val="22"/>
        </w:rPr>
        <w:t>but project lacks merit in this area.</w:t>
      </w:r>
    </w:p>
    <w:p w14:paraId="0C58CD0D" w14:textId="77777777" w:rsidR="00D104DC" w:rsidRPr="00E54913" w:rsidRDefault="00D104DC" w:rsidP="00D104DC">
      <w:pPr>
        <w:rPr>
          <w:b/>
          <w:sz w:val="22"/>
          <w:szCs w:val="22"/>
        </w:rPr>
      </w:pPr>
      <w:r w:rsidRPr="00E54913">
        <w:rPr>
          <w:b/>
          <w:sz w:val="22"/>
          <w:szCs w:val="22"/>
        </w:rPr>
        <w:t>3 = an average or medium response</w:t>
      </w:r>
      <w:r>
        <w:rPr>
          <w:b/>
          <w:sz w:val="22"/>
          <w:szCs w:val="22"/>
        </w:rPr>
        <w:t xml:space="preserve">, the project is moderately satisfactory in this area. </w:t>
      </w:r>
      <w:r w:rsidRPr="00E54913">
        <w:rPr>
          <w:b/>
          <w:sz w:val="22"/>
          <w:szCs w:val="22"/>
        </w:rPr>
        <w:t xml:space="preserve">  </w:t>
      </w:r>
    </w:p>
    <w:p w14:paraId="45BF3407" w14:textId="77777777" w:rsidR="00D104DC" w:rsidRDefault="00D104DC" w:rsidP="00D104D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921912" wp14:editId="78D89D2E">
                <wp:simplePos x="0" y="0"/>
                <wp:positionH relativeFrom="page">
                  <wp:posOffset>904875</wp:posOffset>
                </wp:positionH>
                <wp:positionV relativeFrom="paragraph">
                  <wp:posOffset>300989</wp:posOffset>
                </wp:positionV>
                <wp:extent cx="5943600" cy="0"/>
                <wp:effectExtent l="0" t="0" r="25400" b="254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4ABA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71.25pt,23.7pt" to="539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ow8gEAALQ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" strokeweight="2.25pt">
                <w10:wrap type="square" anchorx="page"/>
              </v:line>
            </w:pict>
          </mc:Fallback>
        </mc:AlternateContent>
      </w:r>
      <w:r w:rsidRPr="00E54913">
        <w:rPr>
          <w:b/>
          <w:sz w:val="22"/>
          <w:szCs w:val="22"/>
        </w:rPr>
        <w:t>5 = the most perfect project/response</w:t>
      </w:r>
      <w:r>
        <w:rPr>
          <w:b/>
          <w:sz w:val="22"/>
          <w:szCs w:val="22"/>
        </w:rPr>
        <w:t>, the project has significant merit in this area.</w:t>
      </w:r>
    </w:p>
    <w:p w14:paraId="533BD53F" w14:textId="77777777" w:rsidR="00D104DC" w:rsidRPr="00A41ECC" w:rsidRDefault="00D104DC" w:rsidP="00D104DC">
      <w:pPr>
        <w:rPr>
          <w:b/>
          <w:sz w:val="22"/>
          <w:szCs w:val="22"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406"/>
        <w:gridCol w:w="7458"/>
        <w:gridCol w:w="867"/>
        <w:gridCol w:w="983"/>
      </w:tblGrid>
      <w:tr w:rsidR="00D104DC" w:rsidRPr="00CF7A7A" w14:paraId="54C44236" w14:textId="77777777" w:rsidTr="000B4D94">
        <w:trPr>
          <w:trHeight w:val="527"/>
        </w:trPr>
        <w:tc>
          <w:tcPr>
            <w:tcW w:w="4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970B086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CF7A7A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3330C7F7" w14:textId="77777777" w:rsidR="00D104DC" w:rsidRPr="00CF7A7A" w:rsidRDefault="00D104DC" w:rsidP="00D104DC">
            <w:pPr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CF7A7A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71742CEA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CF7A7A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Scoring</w:t>
            </w:r>
          </w:p>
          <w:p w14:paraId="10EBF337" w14:textId="74A861D8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46DE2F2A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CF7A7A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Project Score</w:t>
            </w:r>
          </w:p>
        </w:tc>
      </w:tr>
      <w:tr w:rsidR="00D104DC" w:rsidRPr="00CF7A7A" w14:paraId="182188AC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F74C" w14:textId="77777777" w:rsidR="00D104DC" w:rsidRPr="006D7310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E4BE" w14:textId="6D44EBB5" w:rsidR="00D104DC" w:rsidRPr="00D104DC" w:rsidRDefault="00D104DC" w:rsidP="006424FF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 w:rsidRPr="00D104DC"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>Improve watershed conditions:</w:t>
            </w: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>To what degree does the project maintain, and/or restore habitat, ecological function, water quality, soil productivity, forest health, and/or watershed condition?</w:t>
            </w:r>
            <w:r w:rsidRPr="00D104DC"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2776" w14:textId="020273C0" w:rsidR="00D104DC" w:rsidRPr="00CF7A7A" w:rsidRDefault="000A6E22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D89BCED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72E25C1A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E747" w14:textId="77777777" w:rsidR="00D104DC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F343" w14:textId="6342922C" w:rsidR="00C273D2" w:rsidRPr="00D104DC" w:rsidRDefault="00D104DC" w:rsidP="000A6E2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104DC">
              <w:rPr>
                <w:rFonts w:ascii="Palatino Linotype" w:hAnsi="Palatino Linotype" w:cs="Calibri"/>
                <w:b/>
                <w:color w:val="000000"/>
                <w:sz w:val="18"/>
                <w:szCs w:val="18"/>
              </w:rPr>
              <w:t>Community Engagement and Partnerships: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 </w:t>
            </w:r>
            <w:r w:rsidR="000A6E22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Describe the depth of the community engagement, partnerships, and/or collaborative processes that led to the identification and development of this stewardship project.</w:t>
            </w:r>
            <w:r w:rsidR="000A6E22" w:rsidRPr="000A6E2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3CE" w14:textId="688B2CBC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</w:t>
            </w:r>
            <w:r w:rsidR="000A6E2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D167DBB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08349437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443C" w14:textId="77777777" w:rsidR="00D104DC" w:rsidRPr="00E51BAC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9620" w14:textId="77777777" w:rsidR="00C273D2" w:rsidRPr="00EA2655" w:rsidRDefault="00D104DC" w:rsidP="00EA2655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 w:rsidRPr="00D104DC"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>Capacity Building:</w:t>
            </w:r>
            <w:r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 xml:space="preserve">To what extent does the project build the capacity of agencies, private landowners, city and tribal governments, and communities to participate in natural resource management?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2BDA" w14:textId="20896042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0354F6B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63B2FC5E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BB60" w14:textId="77777777" w:rsidR="00D104DC" w:rsidRPr="00E51BAC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30F6" w14:textId="77777777" w:rsidR="00D104DC" w:rsidRPr="00D104DC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 w:rsidRPr="00D104DC"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>Local economic development:</w:t>
            </w: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>To what degree does the project create local jobs/local business opportunities as part of a larger program of work aimed at creating long-term local employment?</w:t>
            </w: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141A" w14:textId="513E87A3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8ADEEE8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125D805E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83EE" w14:textId="77777777" w:rsidR="00D104DC" w:rsidRPr="00E51BAC" w:rsidRDefault="00D104DC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1CDF" w14:textId="472A5300" w:rsidR="00D104DC" w:rsidRPr="00B64A75" w:rsidRDefault="00D104DC" w:rsidP="006424FF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 w:rsidRPr="00D104DC"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>Shovel-ready:</w:t>
            </w: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  <w:r w:rsidR="00603577"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>E</w:t>
            </w:r>
            <w:r w:rsidR="000A6E22"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 xml:space="preserve">xplain the NEPA status of your project. Is the project NEPA- cleared, fully designed/ planned, and ready to be implemented? If not, has funding been secured for NEPA work and is the project expected to be NEPA-cleared within the next six months?  Do you have the necessary state and/or federal permit(s) to implement the </w:t>
            </w:r>
            <w:r w:rsidR="006424FF"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>project?</w:t>
            </w:r>
            <w:r w:rsidR="00603577"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 xml:space="preserve"> NEPA-cleared, permit secured, designed, shovel ready will score higher points.</w:t>
            </w:r>
            <w:r w:rsidRPr="00D104DC"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87EE" w14:textId="66E652E0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58D58509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F12A39" w:rsidRPr="00CF7A7A" w14:paraId="4E02C19B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3E50" w14:textId="77777777" w:rsidR="00F12A39" w:rsidRDefault="00F12A39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4453" w14:textId="6DCDE259" w:rsidR="00F12A39" w:rsidRPr="00F12A39" w:rsidRDefault="00F12A39" w:rsidP="00D104D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8"/>
                <w:szCs w:val="18"/>
              </w:rPr>
              <w:t xml:space="preserve">Alignment with current Tongass National Forest priorities: 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Does the project align with current TNF plans/pri</w:t>
            </w:r>
            <w:r w:rsidR="00603577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 xml:space="preserve">orities? Consider 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Priority Watersheds, designated Stewardship areas.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0602" w14:textId="2D065356" w:rsidR="00F12A39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4EA5D1C" w14:textId="77777777" w:rsidR="00F12A39" w:rsidRPr="00CF7A7A" w:rsidRDefault="00F12A39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75FDAC03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741" w14:textId="77777777" w:rsidR="00D104DC" w:rsidRPr="00E51BAC" w:rsidRDefault="00F12A39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18D" w14:textId="77777777" w:rsidR="00D104DC" w:rsidRPr="00F22AA0" w:rsidRDefault="00B64A75" w:rsidP="00D104D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22AA0">
              <w:rPr>
                <w:rFonts w:ascii="Palatino Linotype" w:hAnsi="Palatino Linotype" w:cs="Calibri"/>
                <w:b/>
                <w:color w:val="000000"/>
                <w:sz w:val="18"/>
                <w:szCs w:val="18"/>
              </w:rPr>
              <w:t>Likelihood of Success: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Does the</w:t>
            </w:r>
            <w:r w:rsidR="00F22AA0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 xml:space="preserve"> project have a high likelihood</w:t>
            </w:r>
            <w:r w:rsidR="00D104DC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 xml:space="preserve"> of suc</w:t>
            </w:r>
            <w:r w:rsidR="00F22AA0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cess, in the short or long-term?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9824" w14:textId="39755733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97E8694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35904F5A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DD89" w14:textId="77777777" w:rsidR="00D104DC" w:rsidRPr="00E51BAC" w:rsidRDefault="00F12A39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A0B8" w14:textId="0E715A5C" w:rsidR="00F22AA0" w:rsidRPr="00CF7A7A" w:rsidRDefault="00F22AA0" w:rsidP="00F22AA0">
            <w:pPr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</w:pPr>
            <w:r w:rsidRPr="00F22AA0">
              <w:rPr>
                <w:rFonts w:ascii="Palatino Linotype" w:eastAsia="Symbol" w:hAnsi="Palatino Linotype" w:cs="Symbol"/>
                <w:b/>
                <w:color w:val="000000"/>
                <w:sz w:val="18"/>
                <w:szCs w:val="18"/>
              </w:rPr>
              <w:t>Budget:</w:t>
            </w: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 xml:space="preserve">Is the budget reasonable given the anticipated outcomes? </w:t>
            </w:r>
            <w:r w:rsidR="00603577" w:rsidRPr="006424FF">
              <w:rPr>
                <w:rFonts w:ascii="Palatino Linotype" w:eastAsia="Symbol" w:hAnsi="Palatino Linotype" w:cs="Symbol"/>
                <w:i/>
                <w:color w:val="000000"/>
                <w:sz w:val="18"/>
                <w:szCs w:val="18"/>
              </w:rPr>
              <w:t>No FS salary permitted</w:t>
            </w:r>
            <w:r w:rsidR="00603577"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.</w:t>
            </w:r>
          </w:p>
          <w:p w14:paraId="26A1856B" w14:textId="77777777" w:rsidR="00D104DC" w:rsidRPr="00CF7A7A" w:rsidRDefault="00D104DC" w:rsidP="00D104DC">
            <w:pPr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13CB" w14:textId="515CFDD4" w:rsidR="00D104DC" w:rsidRPr="00CF7A7A" w:rsidRDefault="000A6E22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086C15E3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55423DFC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F7C6" w14:textId="77777777" w:rsidR="00D53447" w:rsidRPr="00E51BAC" w:rsidRDefault="00F12A39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5D17" w14:textId="77777777" w:rsidR="00D104DC" w:rsidRPr="00CF7A7A" w:rsidRDefault="00C273D2" w:rsidP="00C273D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C273D2">
              <w:rPr>
                <w:rFonts w:ascii="Palatino Linotype" w:hAnsi="Palatino Linotype" w:cs="Calibri"/>
                <w:b/>
                <w:color w:val="000000"/>
                <w:sz w:val="18"/>
                <w:szCs w:val="18"/>
              </w:rPr>
              <w:t>Schedule: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Is the schedule reasonable?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  <w:r w:rsidR="00195338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266E" w14:textId="0CAB6346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D2D1317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7588BE5E" w14:textId="77777777" w:rsidTr="000B4D94">
        <w:trPr>
          <w:trHeight w:val="64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C436" w14:textId="77777777" w:rsidR="00D104DC" w:rsidRDefault="00F12A39" w:rsidP="00D104DC">
            <w:pP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</w:pPr>
            <w:r>
              <w:rPr>
                <w:rFonts w:ascii="Palatino Linotype" w:eastAsia="Symbol" w:hAnsi="Palatino Linotype" w:cs="Symbo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963" w14:textId="0ECA7DAE" w:rsidR="00195338" w:rsidRPr="00CF7A7A" w:rsidRDefault="00195338" w:rsidP="00195338">
            <w:pPr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</w:pPr>
            <w:r w:rsidRPr="00195338">
              <w:rPr>
                <w:rFonts w:ascii="Palatino Linotype" w:hAnsi="Palatino Linotype" w:cs="Calibri"/>
                <w:b/>
                <w:color w:val="000000"/>
                <w:sz w:val="18"/>
                <w:szCs w:val="18"/>
              </w:rPr>
              <w:t>Best Use: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Is thi</w:t>
            </w:r>
            <w:r w:rsidR="00603577"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>s project the best use of retained</w:t>
            </w:r>
            <w:r w:rsidRPr="006424FF"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  <w:t xml:space="preserve"> receipts funding?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</w:t>
            </w:r>
          </w:p>
          <w:p w14:paraId="1D9A68C7" w14:textId="77777777" w:rsidR="00D53447" w:rsidRPr="00CF7A7A" w:rsidRDefault="00D53447" w:rsidP="00D104DC">
            <w:pPr>
              <w:rPr>
                <w:rFonts w:ascii="Palatino Linotype" w:hAnsi="Palatino Linotype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DA7" w14:textId="65B93176" w:rsidR="00D104DC" w:rsidRPr="00CF7A7A" w:rsidRDefault="002B56AB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0BFB4D3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D104DC" w:rsidRPr="00CF7A7A" w14:paraId="4F303B0F" w14:textId="77777777" w:rsidTr="000B4D94">
        <w:trPr>
          <w:trHeight w:val="783"/>
        </w:trPr>
        <w:tc>
          <w:tcPr>
            <w:tcW w:w="406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9FC1370" w14:textId="77777777" w:rsidR="00D104DC" w:rsidRPr="00CF7A7A" w:rsidRDefault="00D104DC" w:rsidP="00D104DC">
            <w:pPr>
              <w:rPr>
                <w:b/>
                <w:u w:val="single"/>
              </w:rPr>
            </w:pPr>
          </w:p>
        </w:tc>
        <w:tc>
          <w:tcPr>
            <w:tcW w:w="74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8269C1" w14:textId="77777777" w:rsidR="00D104DC" w:rsidRPr="00CF7A7A" w:rsidRDefault="00D104DC" w:rsidP="00D104DC">
            <w:pPr>
              <w:rPr>
                <w:b/>
                <w:u w:val="single"/>
              </w:rPr>
            </w:pPr>
          </w:p>
          <w:p w14:paraId="0420088E" w14:textId="77777777" w:rsidR="00D104DC" w:rsidRPr="00CF7A7A" w:rsidRDefault="00D104DC" w:rsidP="00D104DC">
            <w:pPr>
              <w:rPr>
                <w:b/>
                <w:u w:val="single"/>
              </w:rPr>
            </w:pPr>
          </w:p>
          <w:p w14:paraId="5BF4D161" w14:textId="77777777" w:rsidR="00D104DC" w:rsidRPr="00CF7A7A" w:rsidRDefault="00D104DC" w:rsidP="00D104DC">
            <w:pP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CF7A7A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Reviewer:________________________________________________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A114D01" w14:textId="3E400895" w:rsidR="00D104DC" w:rsidRPr="00CF7A7A" w:rsidRDefault="000A6E22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Total (Up to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br/>
              <w:t>100</w:t>
            </w:r>
            <w:r w:rsidR="00D104DC" w:rsidRPr="00CF7A7A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4C4063D" w14:textId="77777777" w:rsidR="00D104DC" w:rsidRPr="00CF7A7A" w:rsidRDefault="00D104DC" w:rsidP="00D104D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</w:tbl>
    <w:p w14:paraId="5CA553F0" w14:textId="77777777" w:rsidR="008B530B" w:rsidRDefault="008B530B" w:rsidP="00182232"/>
    <w:sectPr w:rsidR="008B530B" w:rsidSect="00D104DC">
      <w:pgSz w:w="12240" w:h="15840"/>
      <w:pgMar w:top="720" w:right="720" w:bottom="720" w:left="72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2801" w14:textId="77777777" w:rsidR="00ED23DB" w:rsidRDefault="00ED23DB" w:rsidP="00C273D2">
      <w:r>
        <w:separator/>
      </w:r>
    </w:p>
  </w:endnote>
  <w:endnote w:type="continuationSeparator" w:id="0">
    <w:p w14:paraId="4DA4C557" w14:textId="77777777" w:rsidR="00ED23DB" w:rsidRDefault="00ED23DB" w:rsidP="00C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6D28" w14:textId="77777777" w:rsidR="00ED23DB" w:rsidRDefault="00ED23DB" w:rsidP="00C273D2">
      <w:r>
        <w:separator/>
      </w:r>
    </w:p>
  </w:footnote>
  <w:footnote w:type="continuationSeparator" w:id="0">
    <w:p w14:paraId="4BF786F4" w14:textId="77777777" w:rsidR="00ED23DB" w:rsidRDefault="00ED23DB" w:rsidP="00C2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79A8"/>
    <w:multiLevelType w:val="hybridMultilevel"/>
    <w:tmpl w:val="E1C27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259F"/>
    <w:multiLevelType w:val="hybridMultilevel"/>
    <w:tmpl w:val="59183E88"/>
    <w:lvl w:ilvl="0" w:tplc="E40E8E1C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3463"/>
    <w:multiLevelType w:val="hybridMultilevel"/>
    <w:tmpl w:val="E690A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F7858"/>
    <w:multiLevelType w:val="multilevel"/>
    <w:tmpl w:val="E690A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DC"/>
    <w:rsid w:val="00066470"/>
    <w:rsid w:val="00090033"/>
    <w:rsid w:val="000A6E22"/>
    <w:rsid w:val="000B4D94"/>
    <w:rsid w:val="00164DF5"/>
    <w:rsid w:val="00182232"/>
    <w:rsid w:val="00195338"/>
    <w:rsid w:val="002B56AB"/>
    <w:rsid w:val="002B63A6"/>
    <w:rsid w:val="00323060"/>
    <w:rsid w:val="00341404"/>
    <w:rsid w:val="003F41FB"/>
    <w:rsid w:val="0043573E"/>
    <w:rsid w:val="00481906"/>
    <w:rsid w:val="00531AF7"/>
    <w:rsid w:val="005663B8"/>
    <w:rsid w:val="00603577"/>
    <w:rsid w:val="006424FF"/>
    <w:rsid w:val="006C109C"/>
    <w:rsid w:val="0076031B"/>
    <w:rsid w:val="007F38B1"/>
    <w:rsid w:val="008B530B"/>
    <w:rsid w:val="009554C4"/>
    <w:rsid w:val="009D64A9"/>
    <w:rsid w:val="00A74725"/>
    <w:rsid w:val="00B64A75"/>
    <w:rsid w:val="00B92F14"/>
    <w:rsid w:val="00C273D2"/>
    <w:rsid w:val="00CA0DBF"/>
    <w:rsid w:val="00CA3F3D"/>
    <w:rsid w:val="00D104DC"/>
    <w:rsid w:val="00D53447"/>
    <w:rsid w:val="00DF6C0E"/>
    <w:rsid w:val="00E26F9D"/>
    <w:rsid w:val="00EA2655"/>
    <w:rsid w:val="00ED23DB"/>
    <w:rsid w:val="00F12A39"/>
    <w:rsid w:val="00F218D0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21F47"/>
  <w14:defaultImageDpi w14:val="300"/>
  <w15:docId w15:val="{DA77515A-C0ED-4A21-B923-8621E82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D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DC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104D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D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04D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D2"/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5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4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4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C4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7541-85dd-49e2-95f6-932d3e55c78a">
      <Value>834</Value>
      <Value>102</Value>
    </TaxCatchAll>
    <ParentOrganization xmlns="f117eba9-2e8b-4006-ae42-91a8d2b80267">Tongass National Forest</ParentOrganization>
    <Signature2Name xmlns="f117eba9-2e8b-4006-ae42-91a8d2b80267" xsi:nil="true"/>
    <Recipient_x0020_Title xmlns="f117eba9-2e8b-4006-ae42-91a8d2b80267" xsi:nil="true"/>
    <CC xmlns="f117eba9-2e8b-4006-ae42-91a8d2b80267">Beth Pendleton, Dave Harris, Frank Sherman, Jason Anderson, Paul Dobbins, Bob Vermillion, Charley Streuli</CC>
    <TemplateFileCodes xmlns="f117eba9-2e8b-4006-ae42-91a8d2b80267">2400</TemplateFileCodes>
    <Recipient_x0020_Name xmlns="f117eba9-2e8b-4006-ae42-91a8d2b80267">District Rangers and Staff Officers, Tongass National Forest</Recipient_x0020_Name>
    <PackageID xmlns="f117eba9-2e8b-4006-ae42-91a8d2b80267">522131</PackageID>
    <Signature2Title xmlns="f117eba9-2e8b-4006-ae42-91a8d2b80267" xsi:nil="true"/>
    <Organization_x0020_Zip_x0020_Code xmlns="f117eba9-2e8b-4006-ae42-91a8d2b80267">99901</Organization_x0020_Zip_x0020_Code>
    <Signature1Name xmlns="f117eba9-2e8b-4006-ae42-91a8d2b80267">M. Earl Stewart</Signature1Name>
    <ArchiveDate xmlns="f117eba9-2e8b-4006-ae42-91a8d2b80267">2017-03-02T05:00:00+00:00</ArchiveDate>
    <Signature1Title xmlns="f117eba9-2e8b-4006-ae42-91a8d2b80267">Forest Supervisor, Tongass NF</Signature1Title>
    <Physical_x0020_Address xmlns="f117eba9-2e8b-4006-ae42-91a8d2b80267" xsi:nil="true"/>
    <From_x0020_Title xmlns="f117eba9-2e8b-4006-ae42-91a8d2b80267" xsi:nil="true"/>
    <c4c061b947f3412796881bcb0732bba0 xmlns="f117eba9-2e8b-4006-ae42-91a8d2b80267">
      <Terms xmlns="http://schemas.microsoft.com/office/infopath/2007/PartnerControls"/>
    </c4c061b947f3412796881bcb0732bba0>
    <Organization_x0020_Address_x0020_2 xmlns="f117eba9-2e8b-4006-ae42-91a8d2b80267" xsi:nil="true"/>
    <Workflow_x0020_State xmlns="f117eba9-2e8b-4006-ae42-91a8d2b80267">Ready For Archive</Workflow_x0020_State>
    <Through_x0020_Name xmlns="f117eba9-2e8b-4006-ae42-91a8d2b80267" xsi:nil="true"/>
    <PrimaryAuthor xmlns="f117eba9-2e8b-4006-ae42-91a8d2b80267">
      <UserInfo>
        <DisplayName/>
        <AccountId>4509</AccountId>
        <AccountType/>
      </UserInfo>
    </PrimaryAuthor>
    <Organization_x0020_Primary_x0020_Phone xmlns="f117eba9-2e8b-4006-ae42-91a8d2b80267">907-225-3101</Organization_x0020_Primary_x0020_Phone>
    <Signatories xmlns="f117eba9-2e8b-4006-ae42-91a8d2b80267">
      <UserInfo>
        <DisplayName>Stewart, Earl -FS</DisplayName>
        <AccountId>1377</AccountId>
        <AccountType/>
      </UserInfo>
    </Signatories>
    <c776443482d445dfa7d44a37e02a4335 xmlns="f117eba9-2e8b-4006-ae42-91a8d2b802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2400 - General</TermName>
          <TermId xmlns="http://schemas.microsoft.com/office/infopath/2007/PartnerControls">351327ad-b37c-4250-8dbf-05e44fd95e4b</TermId>
        </TermInfo>
      </Terms>
    </c776443482d445dfa7d44a37e02a4335>
    <ReplyDueText xmlns="f117eba9-2e8b-4006-ae42-91a8d2b80267">June 30, 2017</ReplyDueText>
    <Organization_x0020_Address_x0020_1 xmlns="f117eba9-2e8b-4006-ae42-91a8d2b80267">648 Mission Street</Organization_x0020_Address_x0020_1>
    <Package_x0020_Due_x0020_Date xmlns="f117eba9-2e8b-4006-ae42-91a8d2b80267" xsi:nil="true"/>
    <From_x0020_Name xmlns="f117eba9-2e8b-4006-ae42-91a8d2b80267">N/A</From_x0020_Name>
    <Reviewers xmlns="f117eba9-2e8b-4006-ae42-91a8d2b80267">
      <UserInfo>
        <DisplayName>Richardson, Penny L -FS</DisplayName>
        <AccountId>1338</AccountId>
        <AccountType/>
      </UserInfo>
    </Reviewers>
    <Organization_x0020_State xmlns="f117eba9-2e8b-4006-ae42-91a8d2b80267">AK</Organization_x0020_State>
    <Reply_x0020_Due_x0020_Date xmlns="f117eba9-2e8b-4006-ae42-91a8d2b80267">2017-06-30T05:00:00+00:00</Reply_x0020_Due_x0020_Date>
    <Through_x0020_Title xmlns="f117eba9-2e8b-4006-ae42-91a8d2b80267" xsi:nil="true"/>
    <Date_x0020_Archived xmlns="f117eba9-2e8b-4006-ae42-91a8d2b80267">2017-05-01T05:00:00+00:00</Date_x0020_Archived>
    <Package_x0020_Type xmlns="f117eba9-2e8b-4006-ae42-91a8d2b80267">2;#Informal Letter 1 Signature</Package_x0020_Type>
    <i29eb5854bb04863a0b4398f67df5583 xmlns="f117eba9-2e8b-4006-ae42-91a8d2b802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Tongass National Forest</TermName>
          <TermId xmlns="http://schemas.microsoft.com/office/infopath/2007/PartnerControls">75792a26-060f-40d2-8fd7-75a3920f48dd</TermId>
        </TermInfo>
      </Terms>
    </i29eb5854bb04863a0b4398f67df5583>
    <Organization_x0020_City xmlns="f117eba9-2e8b-4006-ae42-91a8d2b80267">Ketchikan</Organization_x0020_City>
    <Organization_x0020_TDD_x0020_Phone xmlns="f117eba9-2e8b-4006-ae42-91a8d2b80267" xsi:nil="true"/>
    <_dlc_DocIdPersistId xmlns="f117eba9-2e8b-4006-ae42-91a8d2b80267">true</_dlc_DocIdPersistId>
    <Email_x0020_Link xmlns="f117eba9-2e8b-4006-ae42-91a8d2b80267">true</Email_x0020_Link>
    <_dlc_DocId xmlns="f117eba9-2e8b-4006-ae42-91a8d2b80267">J75Y67MSFJUE-6-1346677</_dlc_DocId>
    <_dlc_DocIdUrl xmlns="f117eba9-2e8b-4006-ae42-91a8d2b80267">
      <Url>https://ems-portal.usda.gov/sites/fs-wo-csa2/_layouts/15/DocIdRedir.aspx?ID=J75Y67MSFJUE-6-1346677</Url>
      <Description>J75Y67MSFJUE-6-1346677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AF9661DDEAF34545A8829B16FDD3C669008E570FCCEB9723488BB1CEB6C04CD8D7" ma:contentTypeVersion="5" ma:contentTypeDescription="" ma:contentTypeScope="" ma:versionID="90f8ac2845e76352c3c8935e38814b5e">
  <xsd:schema xmlns:xsd="http://www.w3.org/2001/XMLSchema" xmlns:xs="http://www.w3.org/2001/XMLSchema" xmlns:p="http://schemas.microsoft.com/office/2006/metadata/properties" xmlns:ns2="f117eba9-2e8b-4006-ae42-91a8d2b80267" xmlns:ns3="448c7541-85dd-49e2-95f6-932d3e55c78a" targetNamespace="http://schemas.microsoft.com/office/2006/metadata/properties" ma:root="true" ma:fieldsID="ff3aca20fb201b3b12e1183f77a0d571" ns2:_="" ns3:_="">
    <xsd:import namespace="f117eba9-2e8b-4006-ae42-91a8d2b80267"/>
    <xsd:import namespace="448c7541-85dd-49e2-95f6-932d3e55c78a"/>
    <xsd:element name="properties">
      <xsd:complexType>
        <xsd:sequence>
          <xsd:element name="documentManagement">
            <xsd:complexType>
              <xsd:all>
                <xsd:element ref="ns2:Email_x0020_Link" minOccurs="0"/>
                <xsd:element ref="ns2:_dlc_DocId" minOccurs="0"/>
                <xsd:element ref="ns2:_dlc_DocIdUrl" minOccurs="0"/>
                <xsd:element ref="ns2:_dlc_DocIdPersistId" minOccurs="0"/>
                <xsd:element ref="ns2:c776443482d445dfa7d44a37e02a4335" minOccurs="0"/>
                <xsd:element ref="ns3:TaxCatchAll" minOccurs="0"/>
                <xsd:element ref="ns3:TaxCatchAllLabel" minOccurs="0"/>
                <xsd:element ref="ns2:i29eb5854bb04863a0b4398f67df5583" minOccurs="0"/>
                <xsd:element ref="ns2:CC" minOccurs="0"/>
                <xsd:element ref="ns2:Signature2Name" minOccurs="0"/>
                <xsd:element ref="ns2:Reply_x0020_Due_x0020_Date" minOccurs="0"/>
                <xsd:element ref="ns2:Signature1Title" minOccurs="0"/>
                <xsd:element ref="ns2:Organization_x0020_Zip_x0020_Code" minOccurs="0"/>
                <xsd:element ref="ns2:Through_x0020_Title" minOccurs="0"/>
                <xsd:element ref="ns2:Organization_x0020_Primary_x0020_Phone" minOccurs="0"/>
                <xsd:element ref="ns2:Recipient_x0020_Title" minOccurs="0"/>
                <xsd:element ref="ns2:Signature2Title" minOccurs="0"/>
                <xsd:element ref="ns2:PackageID" minOccurs="0"/>
                <xsd:element ref="ns2:From_x0020_Name" minOccurs="0"/>
                <xsd:element ref="ns2:Organization_x0020_City" minOccurs="0"/>
                <xsd:element ref="ns2:Through_x0020_Name" minOccurs="0"/>
                <xsd:element ref="ns2:TemplateFileCodes" minOccurs="0"/>
                <xsd:element ref="ns2:Organization_x0020_TDD_x0020_Phone" minOccurs="0"/>
                <xsd:element ref="ns2:Organization_x0020_Address_x0020_2" minOccurs="0"/>
                <xsd:element ref="ns2:ParentOrganization" minOccurs="0"/>
                <xsd:element ref="ns2:Signature1Name" minOccurs="0"/>
                <xsd:element ref="ns2:Organization_x0020_State" minOccurs="0"/>
                <xsd:element ref="ns2:ReplyDueText" minOccurs="0"/>
                <xsd:element ref="ns2:From_x0020_Title" minOccurs="0"/>
                <xsd:element ref="ns2:Physical_x0020_Address" minOccurs="0"/>
                <xsd:element ref="ns2:c4c061b947f3412796881bcb0732bba0" minOccurs="0"/>
                <xsd:element ref="ns2:Organization_x0020_Address_x0020_1" minOccurs="0"/>
                <xsd:element ref="ns2:Recipient_x0020_Name" minOccurs="0"/>
                <xsd:element ref="ns2:Signatories" minOccurs="0"/>
                <xsd:element ref="ns2:Workflow_x0020_State" minOccurs="0"/>
                <xsd:element ref="ns2:Reviewers" minOccurs="0"/>
                <xsd:element ref="ns2:Package_x0020_Due_x0020_Date" minOccurs="0"/>
                <xsd:element ref="ns2:Package_x0020_Type" minOccurs="0"/>
                <xsd:element ref="ns2:ArchiveDate" minOccurs="0"/>
                <xsd:element ref="ns2:Date_x0020_Archived" minOccurs="0"/>
                <xsd:element ref="ns2:Primary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eba9-2e8b-4006-ae42-91a8d2b80267" elementFormDefault="qualified">
    <xsd:import namespace="http://schemas.microsoft.com/office/2006/documentManagement/types"/>
    <xsd:import namespace="http://schemas.microsoft.com/office/infopath/2007/PartnerControls"/>
    <xsd:element name="Email_x0020_Link" ma:index="8" nillable="true" ma:displayName="Email Link" ma:default="1" ma:internalName="Email_x0020_Link">
      <xsd:simpleType>
        <xsd:restriction base="dms:Boolean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76443482d445dfa7d44a37e02a4335" ma:index="12" nillable="true" ma:taxonomy="true" ma:internalName="c776443482d445dfa7d44a37e02a4335" ma:taxonomyFieldName="File_x0020_Codes" ma:displayName="File Codes" ma:default="" ma:fieldId="{c7764434-82d4-45df-a7d4-4a37e02a4335}" ma:taxonomyMulti="true" ma:sspId="db63ff3d-d76e-43a4-94d5-68166e867b4d" ma:termSetId="970d38ce-1be0-4126-ad2d-add6fe893f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9eb5854bb04863a0b4398f67df5583" ma:index="16" nillable="true" ma:taxonomy="true" ma:internalName="i29eb5854bb04863a0b4398f67df5583" ma:taxonomyFieldName="Organization" ma:displayName="Organization" ma:default="" ma:fieldId="{229eb585-4bb0-4863-a0b4-398f67df5583}" ma:sspId="db63ff3d-d76e-43a4-94d5-68166e867b4d" ma:termSetId="869a237e-8fed-4c37-8357-a176ecd58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" ma:index="18" nillable="true" ma:displayName="CC" ma:internalName="CC">
      <xsd:simpleType>
        <xsd:restriction base="dms:Text">
          <xsd:maxLength value="255"/>
        </xsd:restriction>
      </xsd:simpleType>
    </xsd:element>
    <xsd:element name="Signature2Name" ma:index="19" nillable="true" ma:displayName="Signature2Name" ma:internalName="Signature2Name">
      <xsd:simpleType>
        <xsd:restriction base="dms:Text">
          <xsd:maxLength value="255"/>
        </xsd:restriction>
      </xsd:simpleType>
    </xsd:element>
    <xsd:element name="Reply_x0020_Due_x0020_Date" ma:index="20" nillable="true" ma:displayName="Reply Due Date" ma:format="DateOnly" ma:internalName="Reply_x0020_Due_x0020_Date">
      <xsd:simpleType>
        <xsd:restriction base="dms:DateTime"/>
      </xsd:simpleType>
    </xsd:element>
    <xsd:element name="Signature1Title" ma:index="21" nillable="true" ma:displayName="Signature1Title" ma:internalName="Signature1Title">
      <xsd:simpleType>
        <xsd:restriction base="dms:Text">
          <xsd:maxLength value="255"/>
        </xsd:restriction>
      </xsd:simpleType>
    </xsd:element>
    <xsd:element name="Organization_x0020_Zip_x0020_Code" ma:index="22" nillable="true" ma:displayName="Organization Zip Code" ma:internalName="Organization_x0020_Zip_x0020_Code">
      <xsd:simpleType>
        <xsd:restriction base="dms:Text">
          <xsd:maxLength value="255"/>
        </xsd:restriction>
      </xsd:simpleType>
    </xsd:element>
    <xsd:element name="Through_x0020_Title" ma:index="23" nillable="true" ma:displayName="Through Title" ma:internalName="Through_x0020_Title">
      <xsd:simpleType>
        <xsd:restriction base="dms:Text">
          <xsd:maxLength value="255"/>
        </xsd:restriction>
      </xsd:simpleType>
    </xsd:element>
    <xsd:element name="Organization_x0020_Primary_x0020_Phone" ma:index="24" nillable="true" ma:displayName="Organization Primary Phone" ma:internalName="Organization_x0020_Primary_x0020_Phone">
      <xsd:simpleType>
        <xsd:restriction base="dms:Text">
          <xsd:maxLength value="255"/>
        </xsd:restriction>
      </xsd:simpleType>
    </xsd:element>
    <xsd:element name="Recipient_x0020_Title" ma:index="25" nillable="true" ma:displayName="Recipient Title" ma:internalName="Recipient_x0020_Title">
      <xsd:simpleType>
        <xsd:restriction base="dms:Text">
          <xsd:maxLength value="255"/>
        </xsd:restriction>
      </xsd:simpleType>
    </xsd:element>
    <xsd:element name="Signature2Title" ma:index="26" nillable="true" ma:displayName="Signature2Title" ma:internalName="Signature2Title">
      <xsd:simpleType>
        <xsd:restriction base="dms:Text">
          <xsd:maxLength value="255"/>
        </xsd:restriction>
      </xsd:simpleType>
    </xsd:element>
    <xsd:element name="PackageID" ma:index="27" nillable="true" ma:displayName="PackageID" ma:decimals="0" ma:internalName="PackageID">
      <xsd:simpleType>
        <xsd:restriction base="dms:Number"/>
      </xsd:simpleType>
    </xsd:element>
    <xsd:element name="From_x0020_Name" ma:index="28" nillable="true" ma:displayName="From Name" ma:internalName="From_x0020_Name">
      <xsd:simpleType>
        <xsd:restriction base="dms:Text">
          <xsd:maxLength value="255"/>
        </xsd:restriction>
      </xsd:simpleType>
    </xsd:element>
    <xsd:element name="Organization_x0020_City" ma:index="29" nillable="true" ma:displayName="Organization City" ma:internalName="Organization_x0020_City">
      <xsd:simpleType>
        <xsd:restriction base="dms:Text">
          <xsd:maxLength value="255"/>
        </xsd:restriction>
      </xsd:simpleType>
    </xsd:element>
    <xsd:element name="Through_x0020_Name" ma:index="30" nillable="true" ma:displayName="Through Name" ma:internalName="Through_x0020_Name">
      <xsd:simpleType>
        <xsd:restriction base="dms:Text">
          <xsd:maxLength value="255"/>
        </xsd:restriction>
      </xsd:simpleType>
    </xsd:element>
    <xsd:element name="TemplateFileCodes" ma:index="31" nillable="true" ma:displayName="TemplateFileCodes" ma:internalName="TemplateFileCodes">
      <xsd:simpleType>
        <xsd:restriction base="dms:Text">
          <xsd:maxLength value="255"/>
        </xsd:restriction>
      </xsd:simpleType>
    </xsd:element>
    <xsd:element name="Organization_x0020_TDD_x0020_Phone" ma:index="32" nillable="true" ma:displayName="Organization TDD Phone" ma:internalName="Organization_x0020_TDD_x0020_Phone">
      <xsd:simpleType>
        <xsd:restriction base="dms:Text">
          <xsd:maxLength value="255"/>
        </xsd:restriction>
      </xsd:simpleType>
    </xsd:element>
    <xsd:element name="Organization_x0020_Address_x0020_2" ma:index="34" nillable="true" ma:displayName="Organization Address 2" ma:internalName="Organization_x0020_Address_x0020_2">
      <xsd:simpleType>
        <xsd:restriction base="dms:Text">
          <xsd:maxLength value="255"/>
        </xsd:restriction>
      </xsd:simpleType>
    </xsd:element>
    <xsd:element name="ParentOrganization" ma:index="35" nillable="true" ma:displayName="ParentOrganization" ma:internalName="ParentOrganization">
      <xsd:simpleType>
        <xsd:restriction base="dms:Text">
          <xsd:maxLength value="255"/>
        </xsd:restriction>
      </xsd:simpleType>
    </xsd:element>
    <xsd:element name="Signature1Name" ma:index="36" nillable="true" ma:displayName="Signature1Name" ma:internalName="Signature1Name">
      <xsd:simpleType>
        <xsd:restriction base="dms:Text">
          <xsd:maxLength value="255"/>
        </xsd:restriction>
      </xsd:simpleType>
    </xsd:element>
    <xsd:element name="Organization_x0020_State" ma:index="37" nillable="true" ma:displayName="Organization State" ma:internalName="Organization_x0020_State">
      <xsd:simpleType>
        <xsd:restriction base="dms:Text">
          <xsd:maxLength value="255"/>
        </xsd:restriction>
      </xsd:simpleType>
    </xsd:element>
    <xsd:element name="ReplyDueText" ma:index="38" nillable="true" ma:displayName="ReplyDueText" ma:internalName="ReplyDueText">
      <xsd:simpleType>
        <xsd:restriction base="dms:Text">
          <xsd:maxLength value="255"/>
        </xsd:restriction>
      </xsd:simpleType>
    </xsd:element>
    <xsd:element name="From_x0020_Title" ma:index="39" nillable="true" ma:displayName="From Title" ma:internalName="From_x0020_Title">
      <xsd:simpleType>
        <xsd:restriction base="dms:Text">
          <xsd:maxLength value="255"/>
        </xsd:restriction>
      </xsd:simpleType>
    </xsd:element>
    <xsd:element name="Physical_x0020_Address" ma:index="40" nillable="true" ma:displayName="Physical Address" ma:internalName="Physical_x0020_Address">
      <xsd:simpleType>
        <xsd:restriction base="dms:Note">
          <xsd:maxLength value="255"/>
        </xsd:restriction>
      </xsd:simpleType>
    </xsd:element>
    <xsd:element name="c4c061b947f3412796881bcb0732bba0" ma:index="41" nillable="true" ma:taxonomy="true" ma:internalName="c4c061b947f3412796881bcb0732bba0" ma:taxonomyFieldName="Route_x002d_To" ma:displayName="Route-To" ma:default="" ma:fieldId="{c4c061b9-47f3-4127-9688-1bcb0732bba0}" ma:sspId="db63ff3d-d76e-43a4-94d5-68166e867b4d" ma:termSetId="0ae2fc63-960b-4e9d-8303-7468b8609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zation_x0020_Address_x0020_1" ma:index="43" nillable="true" ma:displayName="Organization Address 1" ma:internalName="Organization_x0020_Address_x0020_1">
      <xsd:simpleType>
        <xsd:restriction base="dms:Text">
          <xsd:maxLength value="255"/>
        </xsd:restriction>
      </xsd:simpleType>
    </xsd:element>
    <xsd:element name="Recipient_x0020_Name" ma:index="44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ignatories" ma:index="45" nillable="true" ma:displayName="Signatories" ma:list="UserInfo" ma:SharePointGroup="0" ma:internalName="Signatori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46" nillable="true" ma:displayName="Workflow State" ma:internalName="Workflow_x0020_State">
      <xsd:simpleType>
        <xsd:restriction base="dms:Text">
          <xsd:maxLength value="255"/>
        </xsd:restriction>
      </xsd:simpleType>
    </xsd:element>
    <xsd:element name="Reviewers" ma:index="47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ckage_x0020_Due_x0020_Date" ma:index="48" nillable="true" ma:displayName="Package Due Date" ma:format="DateOnly" ma:internalName="Package_x0020_Due_x0020_Date">
      <xsd:simpleType>
        <xsd:restriction base="dms:DateTime"/>
      </xsd:simpleType>
    </xsd:element>
    <xsd:element name="Package_x0020_Type" ma:index="49" nillable="true" ma:displayName="Package Type" ma:internalName="Package_x0020_Type">
      <xsd:simpleType>
        <xsd:restriction base="dms:Text">
          <xsd:maxLength value="255"/>
        </xsd:restriction>
      </xsd:simpleType>
    </xsd:element>
    <xsd:element name="ArchiveDate" ma:index="50" nillable="true" ma:displayName="ArchiveDate" ma:format="DateOnly" ma:internalName="ArchiveDate">
      <xsd:simpleType>
        <xsd:restriction base="dms:DateTime"/>
      </xsd:simpleType>
    </xsd:element>
    <xsd:element name="Date_x0020_Archived" ma:index="51" nillable="true" ma:displayName="Date Archived" ma:format="DateOnly" ma:internalName="Date_x0020_Archived">
      <xsd:simpleType>
        <xsd:restriction base="dms:DateTime"/>
      </xsd:simpleType>
    </xsd:element>
    <xsd:element name="PrimaryAuthor" ma:index="52" nillable="true" ma:displayName="PrimaryAuthor" ma:list="UserInfo" ma:SharePointGroup="0" ma:internalName="Primary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7541-85dd-49e2-95f6-932d3e55c7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a137e9-85d9-44f8-add8-0526981bd2a8}" ma:internalName="TaxCatchAll" ma:showField="CatchAllData" ma:web="f117eba9-2e8b-4006-ae42-91a8d2b80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4a137e9-85d9-44f8-add8-0526981bd2a8}" ma:internalName="TaxCatchAllLabel" ma:readOnly="true" ma:showField="CatchAllDataLabel" ma:web="f117eba9-2e8b-4006-ae42-91a8d2b80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9D2207-E7A2-46FA-8BC2-43EE37ED8B58}">
  <ds:schemaRefs>
    <ds:schemaRef ds:uri="f117eba9-2e8b-4006-ae42-91a8d2b80267"/>
    <ds:schemaRef ds:uri="448c7541-85dd-49e2-95f6-932d3e55c78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2E80D2-6EDA-4217-B3EA-CF9923C1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D8EB2-CE9E-4424-AA00-2C5A5AF73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eba9-2e8b-4006-ae42-91a8d2b80267"/>
    <ds:schemaRef ds:uri="448c7541-85dd-49e2-95f6-932d3e55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86B77-234E-4727-8521-276B641503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Retained Receipts Program, Call for Proposals</dc:subject>
  <dc:creator>Sarah Campen</dc:creator>
  <cp:keywords/>
  <dc:description/>
  <cp:lastModifiedBy>Darr, Bridget S -FS</cp:lastModifiedBy>
  <cp:revision>2</cp:revision>
  <cp:lastPrinted>2017-05-09T17:49:00Z</cp:lastPrinted>
  <dcterms:created xsi:type="dcterms:W3CDTF">2017-05-09T17:50:00Z</dcterms:created>
  <dcterms:modified xsi:type="dcterms:W3CDTF">2017-05-09T17:50:00Z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0x010100AF9661DDEAF34545A8829B16FDD3C669008E570FCCEB9723488BB1CEB6C04CD8D7</vt:lpwstr>
  </property>
  <property fmtid="{D5CDD505-2E9C-101B-9397-08002B2CF9AE}" pid="3" name="Route-To">
    <vt:lpwstr/>
  </property>
  <property fmtid="{D5CDD505-2E9C-101B-9397-08002B2CF9AE}" pid="4" name="File Codes">
    <vt:lpwstr>102;#2400 - General|351327ad-b37c-4250-8dbf-05e44fd95e4b</vt:lpwstr>
  </property>
  <property fmtid="{D5CDD505-2E9C-101B-9397-08002B2CF9AE}" pid="5" name="Organization">
    <vt:lpwstr>834;#Tongass National Forest|75792a26-060f-40d2-8fd7-75a3920f48dd</vt:lpwstr>
  </property>
  <property fmtid="{D5CDD505-2E9C-101B-9397-08002B2CF9AE}" pid="6" name="_docset_NoMedatataSyncRequired">
    <vt:lpwstr>False</vt:lpwstr>
  </property>
  <property fmtid="{D5CDD505-2E9C-101B-9397-08002B2CF9AE}" pid="7" name="_dlc_DocIdItemGuid">
    <vt:lpwstr>6e0bdbdc-172b-405e-9e4c-c4e3ebcfaef5</vt:lpwstr>
  </property>
</Properties>
</file>